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"/>
        <w:gridCol w:w="10915"/>
        <w:gridCol w:w="45"/>
      </w:tblGrid>
      <w:tr w:rsidR="00D07A25" w:rsidRPr="00D07A25" w:rsidTr="00D07A25">
        <w:trPr>
          <w:tblCellSpacing w:w="15" w:type="dxa"/>
        </w:trPr>
        <w:tc>
          <w:tcPr>
            <w:tcW w:w="0" w:type="auto"/>
            <w:gridSpan w:val="3"/>
            <w:hideMark/>
          </w:tcPr>
          <w:p w:rsidR="00D07A25" w:rsidRPr="00D07A25" w:rsidRDefault="00D07A25" w:rsidP="00D07A25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«Здравствуй, Казань!» (</w:t>
            </w:r>
            <w:proofErr w:type="spellStart"/>
            <w:r w:rsidRPr="00D07A2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Казань-Раифа-Свияжск</w:t>
            </w:r>
            <w:proofErr w:type="spellEnd"/>
            <w:r w:rsidRPr="00D07A2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)</w:t>
            </w:r>
          </w:p>
          <w:p w:rsidR="00D07A25" w:rsidRPr="00D07A25" w:rsidRDefault="00D07A25" w:rsidP="00D07A25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 дня/ 2 ночи</w:t>
            </w:r>
          </w:p>
        </w:tc>
      </w:tr>
      <w:tr w:rsidR="00D07A25" w:rsidRPr="00D07A25" w:rsidTr="00D07A25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0" w:type="dxa"/>
        </w:trPr>
        <w:tc>
          <w:tcPr>
            <w:tcW w:w="10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1день                                                                                                                                 Казань</w:t>
            </w:r>
          </w:p>
        </w:tc>
      </w:tr>
      <w:tr w:rsidR="00D07A25" w:rsidRPr="00D07A25" w:rsidTr="00D07A25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rHeight w:val="645"/>
          <w:tblCellSpacing w:w="0" w:type="dxa"/>
        </w:trPr>
        <w:tc>
          <w:tcPr>
            <w:tcW w:w="10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Встреча </w:t>
            </w:r>
            <w:proofErr w:type="gramStart"/>
            <w:r w:rsidRPr="00D07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ж</w:t>
            </w:r>
            <w:proofErr w:type="gramEnd"/>
            <w:r w:rsidRPr="00D07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D07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proofErr w:type="spellEnd"/>
            <w:r w:rsidRPr="00D07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вокзале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07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табличкой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7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Трансфер</w:t>
            </w:r>
            <w:proofErr w:type="spellEnd"/>
            <w:r w:rsidRPr="00D07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гостиницу</w:t>
            </w: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Сдача вещей в камеру хранения отеля</w:t>
            </w:r>
          </w:p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 в кафе города.</w:t>
            </w:r>
          </w:p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Экскурсия в дом Зинаиды Ушковой (Национальная библиотека Республики Татарстан), </w:t>
            </w: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которая раскроет перед Вами двери самого роскошного и дорогого свадебного подарка в истории нашего города. Уникальные интерьеры особняка являются живой демонстрацией вкусов и богатства хозяев.</w:t>
            </w:r>
          </w:p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Пешеходная экскурсия по Университетскому городку</w:t>
            </w: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одного из старейших ВУЗов России (1804 г.), архитектурный </w:t>
            </w:r>
            <w:proofErr w:type="gramStart"/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ансамбль</w:t>
            </w:r>
            <w:proofErr w:type="gramEnd"/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которого является историко-культурным памятником нашей страны.</w:t>
            </w:r>
          </w:p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Экскурсия в музей-заповедник «КАЗАНСКИЙ КРЕМЛЬ»</w:t>
            </w: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живое сердце древнего города, пережившее не одно волнительное событие многовековой истории! Возникший как Булгарская крепость на рубеже 10-11  вв., наравне со своими могучими владыками не один раз менял облик и сегодня является уникальным комплексом архитектурных, археологических и исторических памятников, раскрывающих многовековую историю города. На территории музея-заповедника, входящего в список Всемирного наследия Юнеско, Вы увидите:</w:t>
            </w:r>
          </w:p>
          <w:p w:rsidR="00D07A25" w:rsidRPr="00D07A25" w:rsidRDefault="00D07A25" w:rsidP="00D07A2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Мечеть </w:t>
            </w:r>
            <w:proofErr w:type="spellStart"/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</w:t>
            </w:r>
            <w:proofErr w:type="spellEnd"/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Шариф и Благовещенский Собор;</w:t>
            </w:r>
          </w:p>
          <w:p w:rsidR="00D07A25" w:rsidRPr="00D07A25" w:rsidRDefault="00D07A25" w:rsidP="00D07A2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Спасскую башню, возведенную Постником Яковлевым и Иваном</w:t>
            </w:r>
            <w:proofErr w:type="gramStart"/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</w:t>
            </w:r>
            <w:proofErr w:type="gramEnd"/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иряем, строителями Собора Василия Блаженного;</w:t>
            </w:r>
          </w:p>
          <w:p w:rsidR="00D07A25" w:rsidRPr="00D07A25" w:rsidRDefault="00D07A25" w:rsidP="00D07A2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Президентский Дворец и падающую Башню </w:t>
            </w:r>
            <w:proofErr w:type="spellStart"/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Сююмбике</w:t>
            </w:r>
            <w:proofErr w:type="spellEnd"/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Пешеходная экскурсия «КАЗАНСКИЙ АРБАТ» (по улице Баумана)</w:t>
            </w:r>
          </w:p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центральной торговой улицы Казани длится много веков, за которые она не раз меняла свое название. Во времена Казанских ханов её называли Ногайской дорогой, а когда войска Ивана Грозного штурмовали Казанский Кремль, взрывая его стены, улицу переименовали в Проломную, на несколько столетий оставив память об этом событии. Здесь собрано множество памятников архитектуры и каждое здание имеет свою удивительную историю! Вы обязательно увидите:</w:t>
            </w:r>
          </w:p>
          <w:p w:rsidR="00D07A25" w:rsidRPr="00D07A25" w:rsidRDefault="00D07A25" w:rsidP="00D07A2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Г. Тукая и колокольню церкви Богоявления;</w:t>
            </w:r>
          </w:p>
          <w:p w:rsidR="00D07A25" w:rsidRPr="00D07A25" w:rsidRDefault="00D07A25" w:rsidP="00D07A2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Государственного Банка, где в годы Гражданской войны 1918г. хранился золотой запас Царской России;</w:t>
            </w:r>
          </w:p>
          <w:p w:rsidR="00D07A25" w:rsidRPr="00D07A25" w:rsidRDefault="00D07A25" w:rsidP="00D07A2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Собор Петра и Павла, по праву являющийся самым ярким образцом русского барокко Петровской эпохи во всей России (!);</w:t>
            </w:r>
          </w:p>
          <w:p w:rsidR="00D07A25" w:rsidRPr="00D07A25" w:rsidRDefault="00D07A25" w:rsidP="00D07A2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точную копию кареты Екатерины II и множество малых архитектурных форм, отражающих самобытность казанской земли.</w:t>
            </w:r>
          </w:p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7A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Обед в одном из кафе города с национальной кухней.   </w:t>
            </w:r>
            <w:proofErr w:type="gramEnd"/>
          </w:p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Возвращение в гостиницу. Размещение.</w:t>
            </w:r>
          </w:p>
        </w:tc>
      </w:tr>
      <w:tr w:rsidR="00D07A25" w:rsidRPr="00D07A25" w:rsidTr="00D07A25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rHeight w:val="240"/>
          <w:tblCellSpacing w:w="0" w:type="dxa"/>
        </w:trPr>
        <w:tc>
          <w:tcPr>
            <w:tcW w:w="10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день                                                                                                                                                      Казань </w:t>
            </w:r>
          </w:p>
        </w:tc>
      </w:tr>
      <w:tr w:rsidR="00D07A25" w:rsidRPr="00D07A25" w:rsidTr="00D07A25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rHeight w:val="60"/>
          <w:tblCellSpacing w:w="0" w:type="dxa"/>
        </w:trPr>
        <w:tc>
          <w:tcPr>
            <w:tcW w:w="10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Завтрак в гостинице</w:t>
            </w: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Обзорная экскурсия «КАЗАНЬ ТЫСЯЧЕЛЕТНЯЯ»</w:t>
            </w: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Автобусно-пешеходная экскурсия по самым интересным достопримечательностям Казани, которая покажет Вам Казань со всех сторон. Вы увидите старинные улочки, где у каждого камня своя история, и современный мегаполис, живущий в </w:t>
            </w:r>
            <w:proofErr w:type="gramStart"/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бешенном</w:t>
            </w:r>
            <w:proofErr w:type="gramEnd"/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ритме столицы. Вы побываете:  </w:t>
            </w:r>
          </w:p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·в Старо-Татарской слободе, расположенной на живописной набережной оз</w:t>
            </w:r>
            <w:proofErr w:type="gramStart"/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абан, где сохранились дома татарских купцов, а также мечети XVIII в. ;</w:t>
            </w:r>
          </w:p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·на улицах старой Казани, с ее соборами, монастырями  и храмами, чудом уцелевшими в советские годы (с посещением монастыря, где хранится чудотворный список Казанской иконы Божией Матери);</w:t>
            </w:r>
          </w:p>
          <w:p w:rsidR="00D07A25" w:rsidRPr="00D07A25" w:rsidRDefault="00D07A25" w:rsidP="00D07A2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Площади Свободы – административном сердце Татарстана, где находится Городская Ратуша (бывшее Дворянское Собрание), Театр оперы и балета </w:t>
            </w:r>
            <w:proofErr w:type="spellStart"/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им.М.Джалиля</w:t>
            </w:r>
            <w:proofErr w:type="spellEnd"/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Концертный зал им. С.Сайдашева, Кабинет Министров РТ  и т.д.;</w:t>
            </w:r>
          </w:p>
          <w:p w:rsidR="00D07A25" w:rsidRPr="00D07A25" w:rsidRDefault="00D07A25" w:rsidP="00D07A2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увидите:</w:t>
            </w:r>
          </w:p>
          <w:p w:rsidR="00D07A25" w:rsidRPr="00D07A25" w:rsidRDefault="00D07A25" w:rsidP="00D07A2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 Земледельцев на Дворцовой площади и новую набережную (панорамный показ);</w:t>
            </w:r>
          </w:p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7A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Обед в одном из кафе города с национальной кухней. </w:t>
            </w:r>
            <w:r w:rsidRPr="00D07A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  </w:t>
            </w:r>
            <w:proofErr w:type="gramEnd"/>
          </w:p>
          <w:p w:rsidR="00D07A25" w:rsidRPr="00D07A25" w:rsidRDefault="00D07A25" w:rsidP="00D07A25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 время.</w:t>
            </w:r>
          </w:p>
        </w:tc>
      </w:tr>
      <w:tr w:rsidR="00D07A25" w:rsidRPr="00D07A25" w:rsidTr="00D07A25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rHeight w:val="240"/>
          <w:tblCellSpacing w:w="0" w:type="dxa"/>
        </w:trPr>
        <w:tc>
          <w:tcPr>
            <w:tcW w:w="10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 день                                                                                                                              </w:t>
            </w:r>
            <w:proofErr w:type="spellStart"/>
            <w:r w:rsidRPr="00D07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Раифа</w:t>
            </w:r>
            <w:proofErr w:type="spellEnd"/>
            <w:r w:rsidRPr="00D07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Свияжск </w:t>
            </w:r>
          </w:p>
        </w:tc>
      </w:tr>
      <w:tr w:rsidR="00D07A25" w:rsidRPr="00D07A25" w:rsidTr="00D07A25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rHeight w:val="60"/>
          <w:tblCellSpacing w:w="0" w:type="dxa"/>
        </w:trPr>
        <w:tc>
          <w:tcPr>
            <w:tcW w:w="10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Завтрак в гостинице</w:t>
            </w: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Освобождение номеров. Вещи в камеру хранения.</w:t>
            </w:r>
          </w:p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09.00 Автобусная экскурсия</w:t>
            </w: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7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ОСТРОВ-ГРАД СВИЯЖСК </w:t>
            </w:r>
            <w:r w:rsidRPr="00D07A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"Остров на море лежит, град на острове стоит..." - словно со страниц сказок Пушкина, из небытия, по воле Грозного царя Ивана вырос на диком острове за один месяц целый город! Фантастическую историю возникновения города Свияжска Вы узнаете, отправившись с нами в этот уникальный историко-архитектурный объект. </w:t>
            </w:r>
          </w:p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 ВРЕМЯ ЭКСКУРСИИ ВЫ УВИДИТЕ:</w:t>
            </w:r>
          </w:p>
          <w:p w:rsidR="00D07A25" w:rsidRPr="00D07A25" w:rsidRDefault="00D07A25" w:rsidP="00D07A2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единственную в Поволжье деревянную Троицкую церковь, заложенную по приказу Ивана Грозного (1551 года);</w:t>
            </w:r>
          </w:p>
          <w:p w:rsidR="00D07A25" w:rsidRPr="00D07A25" w:rsidRDefault="00D07A25" w:rsidP="00D07A2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Никольскую церковь 1556 года постройки;</w:t>
            </w:r>
          </w:p>
          <w:p w:rsidR="00D07A25" w:rsidRPr="00D07A25" w:rsidRDefault="00D07A25" w:rsidP="00D07A2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Успенский Собор 1560 г. постройки (внешний осмотр), в </w:t>
            </w:r>
            <w:proofErr w:type="gramStart"/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котором</w:t>
            </w:r>
            <w:proofErr w:type="gramEnd"/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ведется реставрация уникальных фресок, в том числе редчайшего изображения Святого Христофора   с лошадиной  головой.</w:t>
            </w:r>
          </w:p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Обед в кафе на острове град-Свияжск</w:t>
            </w:r>
            <w:r w:rsidRPr="00D07A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Автобусная экскурсия в </w:t>
            </w:r>
            <w:proofErr w:type="spellStart"/>
            <w:r w:rsidRPr="00D07A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Раифский</w:t>
            </w:r>
            <w:proofErr w:type="spellEnd"/>
            <w:r w:rsidRPr="00D07A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Богородицкий мужской монастырь.</w:t>
            </w:r>
            <w:r w:rsidRPr="00D07A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 В 1613 году в глухом заповедном лесу, на берегу Сумского озера поселился инок Филарет, ища уединения и тишины для благодатной молитвы. Коренные жители черемисы испокон веков считали это место священным и приходили сюда приносить жертвы своим языческим богам. Но сила молитвы монаха-отшельника превратила эти места в оплот православной веры, которая </w:t>
            </w:r>
            <w:proofErr w:type="gramStart"/>
            <w:r w:rsidRPr="00D07A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наполняет своей благодатью  каждый камень монастыря и по сей</w:t>
            </w:r>
            <w:proofErr w:type="gramEnd"/>
            <w:r w:rsidRPr="00D07A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день! Во время экскурсии Вы познакомитесь с главными достопримечательностями обители:</w:t>
            </w:r>
          </w:p>
          <w:p w:rsidR="00D07A25" w:rsidRPr="00D07A25" w:rsidRDefault="00D07A25" w:rsidP="00D07A2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Грузинский собор, где хранится Чудотворная Грузинская икона Божией матери;</w:t>
            </w:r>
          </w:p>
          <w:p w:rsidR="00D07A25" w:rsidRPr="00D07A25" w:rsidRDefault="00D07A25" w:rsidP="00D07A2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 собор;</w:t>
            </w:r>
          </w:p>
          <w:p w:rsidR="00D07A25" w:rsidRPr="00D07A25" w:rsidRDefault="00D07A25" w:rsidP="00D07A2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Софийскую церковь – самую маленькую в Казанской епархии, в храмовой части которой могут поместиться только 7 человек (внешний осмотр);</w:t>
            </w:r>
          </w:p>
          <w:p w:rsidR="00D07A25" w:rsidRPr="00D07A25" w:rsidRDefault="00D07A25" w:rsidP="00D07A2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церковь в честь </w:t>
            </w:r>
            <w:proofErr w:type="gramStart"/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Преподобных</w:t>
            </w:r>
            <w:proofErr w:type="gramEnd"/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Отцев</w:t>
            </w:r>
            <w:proofErr w:type="spellEnd"/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Синае</w:t>
            </w:r>
            <w:proofErr w:type="spellEnd"/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Раифе</w:t>
            </w:r>
            <w:proofErr w:type="spellEnd"/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избиенных</w:t>
            </w:r>
            <w:proofErr w:type="spellEnd"/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(внешний осмотр);</w:t>
            </w:r>
          </w:p>
          <w:p w:rsidR="00D07A25" w:rsidRPr="00D07A25" w:rsidRDefault="00D07A25" w:rsidP="00D07A2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увидите работы известного скульптора В.Н. Савельева, который является послушником монастыря.</w:t>
            </w:r>
          </w:p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17:00  Возвращение в Казань. По трассе внешний осмотр «Храма всех религий»</w:t>
            </w:r>
          </w:p>
          <w:p w:rsidR="00D07A25" w:rsidRPr="00D07A25" w:rsidRDefault="00D07A25" w:rsidP="00D07A25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7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Трансфер</w:t>
            </w:r>
            <w:proofErr w:type="spellEnd"/>
            <w:r w:rsidRPr="00D07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вокзал.</w:t>
            </w:r>
          </w:p>
        </w:tc>
      </w:tr>
    </w:tbl>
    <w:p w:rsidR="00D07A25" w:rsidRPr="00D07A25" w:rsidRDefault="00D07A25" w:rsidP="00D07A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19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310"/>
        <w:gridCol w:w="1770"/>
        <w:gridCol w:w="1770"/>
        <w:gridCol w:w="1770"/>
        <w:gridCol w:w="1770"/>
        <w:gridCol w:w="1800"/>
      </w:tblGrid>
      <w:tr w:rsidR="00D07A25" w:rsidRPr="00D07A25" w:rsidTr="00D07A25">
        <w:trPr>
          <w:trHeight w:val="255"/>
          <w:tblCellSpacing w:w="0" w:type="dxa"/>
        </w:trPr>
        <w:tc>
          <w:tcPr>
            <w:tcW w:w="2310" w:type="dxa"/>
            <w:vMerge w:val="restart"/>
            <w:vAlign w:val="center"/>
            <w:hideMark/>
          </w:tcPr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Гостиницы</w:t>
            </w:r>
          </w:p>
        </w:tc>
        <w:tc>
          <w:tcPr>
            <w:tcW w:w="8880" w:type="dxa"/>
            <w:gridSpan w:val="5"/>
            <w:vAlign w:val="center"/>
            <w:hideMark/>
          </w:tcPr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 фирмы</w:t>
            </w:r>
          </w:p>
        </w:tc>
      </w:tr>
      <w:tr w:rsidR="00D07A25" w:rsidRPr="00D07A25" w:rsidTr="00D07A25">
        <w:trPr>
          <w:trHeight w:val="2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07A25" w:rsidRPr="00D07A25" w:rsidRDefault="00D07A25" w:rsidP="00D07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Align w:val="center"/>
            <w:hideMark/>
          </w:tcPr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10+1</w:t>
            </w:r>
          </w:p>
        </w:tc>
        <w:tc>
          <w:tcPr>
            <w:tcW w:w="1770" w:type="dxa"/>
            <w:vAlign w:val="center"/>
            <w:hideMark/>
          </w:tcPr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15+1</w:t>
            </w:r>
          </w:p>
        </w:tc>
        <w:tc>
          <w:tcPr>
            <w:tcW w:w="1770" w:type="dxa"/>
            <w:vAlign w:val="center"/>
            <w:hideMark/>
          </w:tcPr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20+2</w:t>
            </w:r>
          </w:p>
        </w:tc>
        <w:tc>
          <w:tcPr>
            <w:tcW w:w="1770" w:type="dxa"/>
            <w:vAlign w:val="center"/>
            <w:hideMark/>
          </w:tcPr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30+3</w:t>
            </w:r>
          </w:p>
        </w:tc>
        <w:tc>
          <w:tcPr>
            <w:tcW w:w="1770" w:type="dxa"/>
            <w:vAlign w:val="center"/>
            <w:hideMark/>
          </w:tcPr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40+4</w:t>
            </w:r>
          </w:p>
        </w:tc>
      </w:tr>
      <w:tr w:rsidR="00D07A25" w:rsidRPr="00D07A25" w:rsidTr="00D07A25">
        <w:trPr>
          <w:trHeight w:val="240"/>
          <w:tblCellSpacing w:w="0" w:type="dxa"/>
        </w:trPr>
        <w:tc>
          <w:tcPr>
            <w:tcW w:w="2310" w:type="dxa"/>
            <w:vAlign w:val="center"/>
            <w:hideMark/>
          </w:tcPr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Хостел</w:t>
            </w:r>
            <w:proofErr w:type="spellEnd"/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Енот 3-4м уд на этаже</w:t>
            </w:r>
          </w:p>
        </w:tc>
        <w:tc>
          <w:tcPr>
            <w:tcW w:w="1770" w:type="dxa"/>
            <w:vAlign w:val="center"/>
            <w:hideMark/>
          </w:tcPr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9960</w:t>
            </w:r>
          </w:p>
        </w:tc>
        <w:tc>
          <w:tcPr>
            <w:tcW w:w="1770" w:type="dxa"/>
            <w:vAlign w:val="center"/>
            <w:hideMark/>
          </w:tcPr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8990</w:t>
            </w:r>
          </w:p>
        </w:tc>
        <w:tc>
          <w:tcPr>
            <w:tcW w:w="1770" w:type="dxa"/>
            <w:vAlign w:val="center"/>
            <w:hideMark/>
          </w:tcPr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8050</w:t>
            </w:r>
          </w:p>
        </w:tc>
        <w:tc>
          <w:tcPr>
            <w:tcW w:w="1770" w:type="dxa"/>
            <w:vAlign w:val="center"/>
            <w:hideMark/>
          </w:tcPr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7160</w:t>
            </w:r>
          </w:p>
        </w:tc>
        <w:tc>
          <w:tcPr>
            <w:tcW w:w="1770" w:type="dxa"/>
            <w:vAlign w:val="center"/>
            <w:hideMark/>
          </w:tcPr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6560</w:t>
            </w:r>
          </w:p>
        </w:tc>
      </w:tr>
      <w:tr w:rsidR="00D07A25" w:rsidRPr="00D07A25" w:rsidTr="00D07A25">
        <w:trPr>
          <w:trHeight w:val="240"/>
          <w:tblCellSpacing w:w="0" w:type="dxa"/>
        </w:trPr>
        <w:tc>
          <w:tcPr>
            <w:tcW w:w="2310" w:type="dxa"/>
            <w:vAlign w:val="center"/>
            <w:hideMark/>
          </w:tcPr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3* 2м с уд.</w:t>
            </w:r>
          </w:p>
        </w:tc>
        <w:tc>
          <w:tcPr>
            <w:tcW w:w="1770" w:type="dxa"/>
            <w:vAlign w:val="center"/>
            <w:hideMark/>
          </w:tcPr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12990</w:t>
            </w:r>
          </w:p>
        </w:tc>
        <w:tc>
          <w:tcPr>
            <w:tcW w:w="1770" w:type="dxa"/>
            <w:vAlign w:val="center"/>
            <w:hideMark/>
          </w:tcPr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11720</w:t>
            </w:r>
          </w:p>
        </w:tc>
        <w:tc>
          <w:tcPr>
            <w:tcW w:w="1770" w:type="dxa"/>
            <w:vAlign w:val="center"/>
            <w:hideMark/>
          </w:tcPr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10850</w:t>
            </w:r>
          </w:p>
        </w:tc>
        <w:tc>
          <w:tcPr>
            <w:tcW w:w="1770" w:type="dxa"/>
            <w:vAlign w:val="center"/>
            <w:hideMark/>
          </w:tcPr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1770" w:type="dxa"/>
            <w:vAlign w:val="center"/>
            <w:hideMark/>
          </w:tcPr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9360</w:t>
            </w:r>
          </w:p>
        </w:tc>
      </w:tr>
      <w:tr w:rsidR="00D07A25" w:rsidRPr="00D07A25" w:rsidTr="00D07A25">
        <w:trPr>
          <w:trHeight w:val="240"/>
          <w:tblCellSpacing w:w="0" w:type="dxa"/>
        </w:trPr>
        <w:tc>
          <w:tcPr>
            <w:tcW w:w="2310" w:type="dxa"/>
            <w:vAlign w:val="center"/>
            <w:hideMark/>
          </w:tcPr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Ибис 3* 2м с уд.</w:t>
            </w:r>
          </w:p>
        </w:tc>
        <w:tc>
          <w:tcPr>
            <w:tcW w:w="1770" w:type="dxa"/>
            <w:vAlign w:val="center"/>
            <w:hideMark/>
          </w:tcPr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13310</w:t>
            </w:r>
          </w:p>
        </w:tc>
        <w:tc>
          <w:tcPr>
            <w:tcW w:w="1770" w:type="dxa"/>
            <w:vAlign w:val="center"/>
            <w:hideMark/>
          </w:tcPr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1770" w:type="dxa"/>
            <w:vAlign w:val="center"/>
            <w:hideMark/>
          </w:tcPr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11140</w:t>
            </w:r>
          </w:p>
        </w:tc>
        <w:tc>
          <w:tcPr>
            <w:tcW w:w="1770" w:type="dxa"/>
            <w:vAlign w:val="center"/>
            <w:hideMark/>
          </w:tcPr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10340</w:t>
            </w:r>
          </w:p>
        </w:tc>
        <w:tc>
          <w:tcPr>
            <w:tcW w:w="1770" w:type="dxa"/>
            <w:vAlign w:val="center"/>
            <w:hideMark/>
          </w:tcPr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9650</w:t>
            </w:r>
          </w:p>
        </w:tc>
      </w:tr>
      <w:tr w:rsidR="00D07A25" w:rsidRPr="00D07A25" w:rsidTr="00D07A25">
        <w:trPr>
          <w:trHeight w:val="240"/>
          <w:tblCellSpacing w:w="0" w:type="dxa"/>
        </w:trPr>
        <w:tc>
          <w:tcPr>
            <w:tcW w:w="2310" w:type="dxa"/>
            <w:vAlign w:val="center"/>
            <w:hideMark/>
          </w:tcPr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Гранд Отель 4 * 2м с уд.</w:t>
            </w:r>
          </w:p>
        </w:tc>
        <w:tc>
          <w:tcPr>
            <w:tcW w:w="1770" w:type="dxa"/>
            <w:vAlign w:val="center"/>
            <w:hideMark/>
          </w:tcPr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13490</w:t>
            </w:r>
          </w:p>
        </w:tc>
        <w:tc>
          <w:tcPr>
            <w:tcW w:w="1770" w:type="dxa"/>
            <w:vAlign w:val="center"/>
            <w:hideMark/>
          </w:tcPr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12100</w:t>
            </w:r>
          </w:p>
        </w:tc>
        <w:tc>
          <w:tcPr>
            <w:tcW w:w="1770" w:type="dxa"/>
            <w:vAlign w:val="center"/>
            <w:hideMark/>
          </w:tcPr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1770" w:type="dxa"/>
            <w:vAlign w:val="center"/>
            <w:hideMark/>
          </w:tcPr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1770" w:type="dxa"/>
            <w:vAlign w:val="center"/>
            <w:hideMark/>
          </w:tcPr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9760</w:t>
            </w:r>
          </w:p>
        </w:tc>
      </w:tr>
      <w:tr w:rsidR="00D07A25" w:rsidRPr="00D07A25" w:rsidTr="00D07A25">
        <w:trPr>
          <w:trHeight w:val="240"/>
          <w:tblCellSpacing w:w="0" w:type="dxa"/>
        </w:trPr>
        <w:tc>
          <w:tcPr>
            <w:tcW w:w="2310" w:type="dxa"/>
            <w:vAlign w:val="center"/>
            <w:hideMark/>
          </w:tcPr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Релита 4* 2м с уд.</w:t>
            </w:r>
          </w:p>
        </w:tc>
        <w:tc>
          <w:tcPr>
            <w:tcW w:w="1770" w:type="dxa"/>
            <w:vAlign w:val="center"/>
            <w:hideMark/>
          </w:tcPr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13770</w:t>
            </w:r>
          </w:p>
        </w:tc>
        <w:tc>
          <w:tcPr>
            <w:tcW w:w="1770" w:type="dxa"/>
            <w:vAlign w:val="center"/>
            <w:hideMark/>
          </w:tcPr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12400</w:t>
            </w:r>
          </w:p>
        </w:tc>
        <w:tc>
          <w:tcPr>
            <w:tcW w:w="1770" w:type="dxa"/>
            <w:vAlign w:val="center"/>
            <w:hideMark/>
          </w:tcPr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11560</w:t>
            </w:r>
          </w:p>
        </w:tc>
        <w:tc>
          <w:tcPr>
            <w:tcW w:w="1770" w:type="dxa"/>
            <w:vAlign w:val="center"/>
            <w:hideMark/>
          </w:tcPr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10770</w:t>
            </w:r>
          </w:p>
        </w:tc>
        <w:tc>
          <w:tcPr>
            <w:tcW w:w="1770" w:type="dxa"/>
            <w:vAlign w:val="center"/>
            <w:hideMark/>
          </w:tcPr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</w:tr>
      <w:tr w:rsidR="00D07A25" w:rsidRPr="00D07A25" w:rsidTr="00D07A25">
        <w:trPr>
          <w:trHeight w:val="240"/>
          <w:tblCellSpacing w:w="0" w:type="dxa"/>
        </w:trPr>
        <w:tc>
          <w:tcPr>
            <w:tcW w:w="2310" w:type="dxa"/>
            <w:vAlign w:val="center"/>
            <w:hideMark/>
          </w:tcPr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 4* 2м с уд.</w:t>
            </w:r>
          </w:p>
        </w:tc>
        <w:tc>
          <w:tcPr>
            <w:tcW w:w="1770" w:type="dxa"/>
            <w:vAlign w:val="center"/>
            <w:hideMark/>
          </w:tcPr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13990</w:t>
            </w:r>
          </w:p>
        </w:tc>
        <w:tc>
          <w:tcPr>
            <w:tcW w:w="1770" w:type="dxa"/>
            <w:vAlign w:val="center"/>
            <w:hideMark/>
          </w:tcPr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12690</w:t>
            </w:r>
          </w:p>
        </w:tc>
        <w:tc>
          <w:tcPr>
            <w:tcW w:w="1770" w:type="dxa"/>
            <w:vAlign w:val="center"/>
            <w:hideMark/>
          </w:tcPr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11860</w:t>
            </w:r>
          </w:p>
        </w:tc>
        <w:tc>
          <w:tcPr>
            <w:tcW w:w="1770" w:type="dxa"/>
            <w:vAlign w:val="center"/>
            <w:hideMark/>
          </w:tcPr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1770" w:type="dxa"/>
            <w:vAlign w:val="center"/>
            <w:hideMark/>
          </w:tcPr>
          <w:p w:rsidR="00D07A25" w:rsidRPr="00D07A25" w:rsidRDefault="00D07A25" w:rsidP="00D07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10370</w:t>
            </w:r>
          </w:p>
        </w:tc>
      </w:tr>
    </w:tbl>
    <w:p w:rsidR="00D07A25" w:rsidRPr="00D07A25" w:rsidRDefault="00D07A25" w:rsidP="00D07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A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07A25" w:rsidRPr="00D07A25" w:rsidRDefault="00D07A25" w:rsidP="00D07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7A2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трансфер</w:t>
      </w:r>
      <w:proofErr w:type="spellEnd"/>
      <w:r w:rsidRPr="00D0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ж/</w:t>
      </w:r>
      <w:proofErr w:type="spellStart"/>
      <w:r w:rsidRPr="00D07A2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D0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вокзал – гостиница – ж/</w:t>
      </w:r>
      <w:proofErr w:type="spellStart"/>
      <w:r w:rsidRPr="00D07A2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D0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7A2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вокзал</w:t>
      </w:r>
      <w:r w:rsidRPr="00D07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spellEnd"/>
      <w:r w:rsidRPr="00D07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стоимость тура входит:</w:t>
      </w:r>
    </w:p>
    <w:p w:rsidR="00D07A25" w:rsidRPr="00D07A25" w:rsidRDefault="00D07A25" w:rsidP="00D07A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проживание в </w:t>
      </w:r>
      <w:proofErr w:type="gramStart"/>
      <w:r w:rsidRPr="00D07A2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гостиницах</w:t>
      </w:r>
      <w:proofErr w:type="gramEnd"/>
      <w:r w:rsidRPr="00D0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выбранной категории,</w:t>
      </w:r>
    </w:p>
    <w:p w:rsidR="00D07A25" w:rsidRPr="00D07A25" w:rsidRDefault="00D07A25" w:rsidP="00D07A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A25">
        <w:rPr>
          <w:rFonts w:ascii="Times New Roman" w:eastAsia="Times New Roman" w:hAnsi="Times New Roman" w:cs="Times New Roman"/>
          <w:sz w:val="24"/>
          <w:szCs w:val="24"/>
          <w:lang w:eastAsia="ru-RU"/>
        </w:rPr>
        <w:t>2-х разовое питание по программе</w:t>
      </w:r>
    </w:p>
    <w:p w:rsidR="00D07A25" w:rsidRPr="00D07A25" w:rsidRDefault="00D07A25" w:rsidP="00D07A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A2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 по программе,</w:t>
      </w:r>
    </w:p>
    <w:p w:rsidR="00D07A25" w:rsidRPr="00D07A25" w:rsidRDefault="00D07A25" w:rsidP="00D07A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A2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транспортное обслуживание по программе.</w:t>
      </w:r>
    </w:p>
    <w:p w:rsidR="00D07A25" w:rsidRPr="00D07A25" w:rsidRDefault="00D07A25" w:rsidP="00D07A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A25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входные билеты в Кремль, на остров-град Свияжск.</w:t>
      </w:r>
    </w:p>
    <w:p w:rsidR="00D07A25" w:rsidRPr="00D07A25" w:rsidRDefault="00D07A25" w:rsidP="00D07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Дополнительно оплачиваются:</w:t>
      </w:r>
    </w:p>
    <w:p w:rsidR="00D07A25" w:rsidRPr="00D07A25" w:rsidRDefault="00D07A25" w:rsidP="00D07A2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A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Доплата за взрослого 300 руб.</w:t>
      </w:r>
    </w:p>
    <w:p w:rsidR="00D07A25" w:rsidRPr="00D07A25" w:rsidRDefault="00D07A25" w:rsidP="00D07A2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A25">
        <w:rPr>
          <w:rFonts w:ascii="Times New Roman" w:eastAsia="Times New Roman" w:hAnsi="Times New Roman" w:cs="Times New Roman"/>
          <w:sz w:val="24"/>
          <w:szCs w:val="24"/>
          <w:lang w:eastAsia="ru-RU"/>
        </w:rPr>
        <w:t>Ужин  от 400 руб./чел.</w:t>
      </w:r>
    </w:p>
    <w:p w:rsidR="00D07A25" w:rsidRPr="00D07A25" w:rsidRDefault="00D07A25" w:rsidP="00D07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Цены н</w:t>
      </w:r>
      <w:r w:rsidRPr="00D07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 действительны в праздничные даты</w:t>
      </w:r>
    </w:p>
    <w:p w:rsidR="00D07A25" w:rsidRPr="00D07A25" w:rsidRDefault="00D07A25" w:rsidP="00D07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A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Фирма оставляет за собой право изменять время и порядок проведения экскурсий, не меняя при этом общую программу обслуживания.</w:t>
      </w:r>
    </w:p>
    <w:p w:rsidR="008B0267" w:rsidRDefault="008B0267" w:rsidP="00343055">
      <w:pPr>
        <w:ind w:left="-284"/>
      </w:pPr>
    </w:p>
    <w:sectPr w:rsidR="008B0267" w:rsidSect="00343055">
      <w:pgSz w:w="11906" w:h="16838"/>
      <w:pgMar w:top="142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61CC9"/>
    <w:multiLevelType w:val="multilevel"/>
    <w:tmpl w:val="12FE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766437"/>
    <w:multiLevelType w:val="multilevel"/>
    <w:tmpl w:val="C4EE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CF3E33"/>
    <w:multiLevelType w:val="multilevel"/>
    <w:tmpl w:val="1FE0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333FF1"/>
    <w:multiLevelType w:val="multilevel"/>
    <w:tmpl w:val="A65C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143871"/>
    <w:multiLevelType w:val="multilevel"/>
    <w:tmpl w:val="F2B6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FB557C"/>
    <w:multiLevelType w:val="multilevel"/>
    <w:tmpl w:val="975A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331CA7"/>
    <w:multiLevelType w:val="multilevel"/>
    <w:tmpl w:val="F432A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837"/>
    <w:rsid w:val="00327837"/>
    <w:rsid w:val="00343055"/>
    <w:rsid w:val="005A5445"/>
    <w:rsid w:val="008B0267"/>
    <w:rsid w:val="009833F9"/>
    <w:rsid w:val="00AD627E"/>
    <w:rsid w:val="00D07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2">
    <w:name w:val="heading 2"/>
    <w:basedOn w:val="a"/>
    <w:link w:val="20"/>
    <w:uiPriority w:val="9"/>
    <w:qFormat/>
    <w:rsid w:val="00D07A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7A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07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7A25"/>
    <w:rPr>
      <w:b/>
      <w:bCs/>
    </w:rPr>
  </w:style>
  <w:style w:type="character" w:styleId="a5">
    <w:name w:val="Emphasis"/>
    <w:basedOn w:val="a0"/>
    <w:uiPriority w:val="20"/>
    <w:qFormat/>
    <w:rsid w:val="00D07A2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6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975</Words>
  <Characters>5560</Characters>
  <Application>Microsoft Office Word</Application>
  <DocSecurity>0</DocSecurity>
  <Lines>46</Lines>
  <Paragraphs>13</Paragraphs>
  <ScaleCrop>false</ScaleCrop>
  <Company/>
  <LinksUpToDate>false</LinksUpToDate>
  <CharactersWithSpaces>6522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2</cp:revision>
  <dcterms:created xsi:type="dcterms:W3CDTF">2020-12-10T09:26:00Z</dcterms:created>
  <dcterms:modified xsi:type="dcterms:W3CDTF">2020-12-10T09:26:00Z</dcterms:modified>
</cp:coreProperties>
</file>